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41F" w:rsidRDefault="002C5596" w:rsidP="007F07F0">
      <w:pPr>
        <w:jc w:val="center"/>
        <w:rPr>
          <w:b/>
          <w:sz w:val="36"/>
          <w:u w:val="single"/>
        </w:rPr>
      </w:pPr>
      <w:r>
        <w:rPr>
          <w:b/>
          <w:sz w:val="36"/>
          <w:u w:val="single"/>
        </w:rPr>
        <w:t>Kansen benutten, een fiasco vermijden</w:t>
      </w:r>
    </w:p>
    <w:p w:rsidR="002C5596" w:rsidRDefault="002C5596" w:rsidP="002C5596">
      <w:pPr>
        <w:rPr>
          <w:rFonts w:ascii="Verdana" w:hAnsi="Verdana"/>
        </w:rPr>
      </w:pPr>
      <w:r w:rsidRPr="00CD0255">
        <w:rPr>
          <w:rFonts w:ascii="Verdana" w:hAnsi="Verdana"/>
        </w:rPr>
        <w:t xml:space="preserve">De achterhaalde pogingen om het voormalig Vliegkamp Valkenburg vol te bouwen zijn een voorbeeld waarbij duidelijk wordt dat </w:t>
      </w:r>
      <w:r>
        <w:rPr>
          <w:rFonts w:ascii="Verdana" w:hAnsi="Verdana"/>
        </w:rPr>
        <w:t xml:space="preserve">bij het gemeentebestuur </w:t>
      </w:r>
      <w:r w:rsidRPr="00CD0255">
        <w:rPr>
          <w:rFonts w:ascii="Verdana" w:hAnsi="Verdana"/>
        </w:rPr>
        <w:t xml:space="preserve">niet de belangen van de inwoners van Katwijk centraal staan maar iets anders. Onder aanroeping van allerlei drogredenen en angstvisioenen poogt men het laatste stukje groene polder te koloniseren voor het geldelijk gewin. Er is voldoende bouwrijpe grond elders om huizen op te bouwen. </w:t>
      </w:r>
      <w:r w:rsidRPr="00CD0255">
        <w:rPr>
          <w:rFonts w:ascii="Verdana" w:hAnsi="Verdana"/>
        </w:rPr>
        <w:br/>
      </w:r>
      <w:r w:rsidRPr="00CD0255">
        <w:rPr>
          <w:rFonts w:ascii="Verdana" w:hAnsi="Verdana"/>
        </w:rPr>
        <w:br/>
        <w:t xml:space="preserve">In de nota “Kansen benutten, een fiasco voorkomen” heeft KiesKatwijk alle argumenten op een rijtje gezet die pleiten tegen woningbouw op Valkenburg. KiesKatwijk wil het bestaande open landschap behouden en niet verder aantasten want er zijn geen deugdelijke argumenten anders dan dat de grondeigenaar wil cashen. En zelfs dat is geen goed argument op het dieptepunt van de markt, waar grond nog maar weinig waard is. Geen enkele projectontwikkelaar gaat hier voor eigen rekening en risico bouwen, wat op zichzelf voldoende reden is om die gedachte </w:t>
      </w:r>
      <w:r>
        <w:rPr>
          <w:rFonts w:ascii="Verdana" w:hAnsi="Verdana"/>
        </w:rPr>
        <w:t xml:space="preserve">helemaal </w:t>
      </w:r>
      <w:r w:rsidRPr="00CD0255">
        <w:rPr>
          <w:rFonts w:ascii="Verdana" w:hAnsi="Verdana"/>
        </w:rPr>
        <w:t>los te laten. Een formele reden om hier niet te bouwen is dat dit streven volledig indruist tegen het Provinciaal Afwegingskader Woningbouw.</w:t>
      </w:r>
      <w:r>
        <w:rPr>
          <w:rFonts w:ascii="Verdana" w:hAnsi="Verdana"/>
        </w:rPr>
        <w:t xml:space="preserve"> In de nota “Kansen benutten, een fiasco voorkomen” is een </w:t>
      </w:r>
      <w:proofErr w:type="spellStart"/>
      <w:r>
        <w:rPr>
          <w:rFonts w:ascii="Verdana" w:hAnsi="Verdana"/>
        </w:rPr>
        <w:t>multi-criteria</w:t>
      </w:r>
      <w:proofErr w:type="spellEnd"/>
      <w:r>
        <w:rPr>
          <w:rFonts w:ascii="Verdana" w:hAnsi="Verdana"/>
        </w:rPr>
        <w:t xml:space="preserve"> analyse opgenomen die duidelijk laat zien dat het veel verstandiger is om de Locatie Valkenburg te benutten om de economische structuur van de regio te versterken.</w:t>
      </w:r>
    </w:p>
    <w:p w:rsidR="00A47E5F" w:rsidRPr="002C5596" w:rsidRDefault="002C5596" w:rsidP="002C5596">
      <w:pPr>
        <w:rPr>
          <w:rFonts w:ascii="Verdana" w:hAnsi="Verdana"/>
        </w:rPr>
      </w:pPr>
      <w:r>
        <w:rPr>
          <w:rFonts w:ascii="Verdana" w:hAnsi="Verdana"/>
        </w:rPr>
        <w:t>KiesKatwijk heeft de nota aangeboden aan de provincie Zuid-Holland als zienswijze op de provinciale Visie op Ruimte en Mobiliteit.</w:t>
      </w:r>
      <w:r w:rsidR="005A2A51">
        <w:rPr>
          <w:rFonts w:ascii="Verdana" w:hAnsi="Verdana"/>
        </w:rPr>
        <w:t xml:space="preserve"> De nota is te downloaden op </w:t>
      </w:r>
      <w:hyperlink r:id="rId7" w:history="1">
        <w:r w:rsidR="005A2A51" w:rsidRPr="006917C5">
          <w:rPr>
            <w:rStyle w:val="Hyperlink"/>
            <w:rFonts w:ascii="Verdana" w:hAnsi="Verdana"/>
          </w:rPr>
          <w:t>www.kieskatwijk.nl</w:t>
        </w:r>
      </w:hyperlink>
      <w:r w:rsidR="005A2A51">
        <w:rPr>
          <w:rFonts w:ascii="Verdana" w:hAnsi="Verdana"/>
        </w:rPr>
        <w:t xml:space="preserve"> .</w:t>
      </w:r>
    </w:p>
    <w:p w:rsidR="002C5596" w:rsidRDefault="002C5596" w:rsidP="00A47E5F">
      <w:pPr>
        <w:pStyle w:val="Lijstalinea"/>
        <w:ind w:left="36"/>
        <w:rPr>
          <w:rFonts w:ascii="Cambria" w:hAnsi="Cambria"/>
        </w:rPr>
      </w:pPr>
    </w:p>
    <w:p w:rsidR="00A47E5F" w:rsidRPr="00022F06" w:rsidRDefault="00A47E5F" w:rsidP="00A47E5F">
      <w:pPr>
        <w:pStyle w:val="Lijstalinea"/>
        <w:ind w:left="36"/>
        <w:rPr>
          <w:rFonts w:ascii="Cambria" w:hAnsi="Cambria"/>
        </w:rPr>
      </w:pPr>
      <w:r w:rsidRPr="00022F06">
        <w:rPr>
          <w:rFonts w:ascii="Cambria" w:hAnsi="Cambria"/>
        </w:rPr>
        <w:t>Met vriendelijke groet,</w:t>
      </w:r>
    </w:p>
    <w:p w:rsidR="00A47E5F" w:rsidRPr="00022F06" w:rsidRDefault="00EC4681" w:rsidP="00A47E5F">
      <w:pPr>
        <w:rPr>
          <w:rFonts w:ascii="Cambria" w:hAnsi="Cambria"/>
        </w:rPr>
      </w:pPr>
      <w:r>
        <w:rPr>
          <w:rFonts w:ascii="Cambria" w:hAnsi="Cambria"/>
          <w:noProof/>
          <w:lang w:eastAsia="nl-NL"/>
        </w:rPr>
        <w:drawing>
          <wp:inline distT="0" distB="0" distL="0" distR="0">
            <wp:extent cx="1952625" cy="1076325"/>
            <wp:effectExtent l="1905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952625" cy="1076325"/>
                    </a:xfrm>
                    <a:prstGeom prst="rect">
                      <a:avLst/>
                    </a:prstGeom>
                    <a:noFill/>
                    <a:ln w="9525">
                      <a:noFill/>
                      <a:miter lim="800000"/>
                      <a:headEnd/>
                      <a:tailEnd/>
                    </a:ln>
                  </pic:spPr>
                </pic:pic>
              </a:graphicData>
            </a:graphic>
          </wp:inline>
        </w:drawing>
      </w:r>
    </w:p>
    <w:p w:rsidR="002C5596" w:rsidRPr="00022F06" w:rsidRDefault="00A47E5F">
      <w:pPr>
        <w:rPr>
          <w:rFonts w:ascii="Cambria" w:hAnsi="Cambria"/>
        </w:rPr>
      </w:pPr>
      <w:r w:rsidRPr="00022F06">
        <w:rPr>
          <w:rFonts w:ascii="Cambria" w:hAnsi="Cambria"/>
        </w:rPr>
        <w:t>Jaap Haasnoot</w:t>
      </w:r>
      <w:r w:rsidR="002C5596">
        <w:rPr>
          <w:rFonts w:ascii="Cambria" w:hAnsi="Cambria"/>
        </w:rPr>
        <w:t xml:space="preserve"> (</w:t>
      </w:r>
      <w:r w:rsidR="002C5596" w:rsidRPr="00022F06">
        <w:rPr>
          <w:rFonts w:ascii="Cambria" w:hAnsi="Cambria"/>
        </w:rPr>
        <w:t>Namens de lokale p</w:t>
      </w:r>
      <w:r w:rsidR="002C5596">
        <w:rPr>
          <w:rFonts w:ascii="Cambria" w:hAnsi="Cambria"/>
        </w:rPr>
        <w:t>olitieke partij Kies</w:t>
      </w:r>
      <w:r w:rsidR="002C5596" w:rsidRPr="00022F06">
        <w:rPr>
          <w:rFonts w:ascii="Cambria" w:hAnsi="Cambria"/>
        </w:rPr>
        <w:t>Katwijk</w:t>
      </w:r>
      <w:r w:rsidR="002C5596">
        <w:rPr>
          <w:rFonts w:ascii="Cambria" w:hAnsi="Cambria"/>
        </w:rPr>
        <w:t>)</w:t>
      </w:r>
    </w:p>
    <w:sectPr w:rsidR="002C5596" w:rsidRPr="00022F06" w:rsidSect="00FE29E4">
      <w:headerReference w:type="default" r:id="rId9"/>
      <w:footerReference w:type="default" r:id="rId10"/>
      <w:headerReference w:type="first" r:id="rId11"/>
      <w:footerReference w:type="first" r:id="rId12"/>
      <w:pgSz w:w="11906" w:h="16838"/>
      <w:pgMar w:top="1985" w:right="1134" w:bottom="1134" w:left="1701" w:header="85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550" w:rsidRDefault="00212550" w:rsidP="0029023D">
      <w:pPr>
        <w:spacing w:after="0" w:line="240" w:lineRule="auto"/>
      </w:pPr>
      <w:r>
        <w:separator/>
      </w:r>
    </w:p>
  </w:endnote>
  <w:endnote w:type="continuationSeparator" w:id="0">
    <w:p w:rsidR="00212550" w:rsidRDefault="00212550" w:rsidP="002902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C42" w:rsidRDefault="00192C42" w:rsidP="00192C42">
    <w:pPr>
      <w:pStyle w:val="Voettekst"/>
    </w:pPr>
    <w:r>
      <w:t xml:space="preserve">Blz. </w:t>
    </w:r>
    <w:fldSimple w:instr=" PAGE   \* MERGEFORMAT ">
      <w:r w:rsidR="002C5596">
        <w:rPr>
          <w:noProof/>
        </w:rPr>
        <w:t>2</w:t>
      </w:r>
    </w:fldSimple>
    <w:r>
      <w:t xml:space="preserve">                                              “</w:t>
    </w:r>
    <w:r w:rsidRPr="0074778A">
      <w:rPr>
        <w:i/>
      </w:rPr>
      <w:t>Andere politiek vraagt nieuwe mensen</w:t>
    </w:r>
    <w:r>
      <w:t>”</w:t>
    </w:r>
  </w:p>
  <w:p w:rsidR="00FE29E4" w:rsidRDefault="00FE29E4">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C42" w:rsidRDefault="00192C42" w:rsidP="00192C42">
    <w:pPr>
      <w:pStyle w:val="Voettekst"/>
    </w:pPr>
    <w:r>
      <w:t xml:space="preserve">Blz. </w:t>
    </w:r>
    <w:fldSimple w:instr=" PAGE   \* MERGEFORMAT ">
      <w:r w:rsidR="005A2A51">
        <w:rPr>
          <w:noProof/>
        </w:rPr>
        <w:t>1</w:t>
      </w:r>
    </w:fldSimple>
    <w:r>
      <w:t xml:space="preserve">                                              “</w:t>
    </w:r>
    <w:r w:rsidRPr="0074778A">
      <w:rPr>
        <w:i/>
      </w:rPr>
      <w:t>Andere politiek vraagt nieuwe mensen</w:t>
    </w:r>
    <w:r>
      <w:t>”</w:t>
    </w:r>
  </w:p>
  <w:p w:rsidR="00FE29E4" w:rsidRDefault="00FE29E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550" w:rsidRDefault="00212550" w:rsidP="0029023D">
      <w:pPr>
        <w:spacing w:after="0" w:line="240" w:lineRule="auto"/>
      </w:pPr>
      <w:r>
        <w:separator/>
      </w:r>
    </w:p>
  </w:footnote>
  <w:footnote w:type="continuationSeparator" w:id="0">
    <w:p w:rsidR="00212550" w:rsidRDefault="00212550" w:rsidP="002902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B5F" w:rsidRDefault="00FE29E4" w:rsidP="00022F06">
    <w:pPr>
      <w:pStyle w:val="Koptekst"/>
      <w:ind w:hanging="709"/>
      <w:jc w:val="right"/>
    </w:pPr>
    <w:r w:rsidRPr="00FE29E4">
      <w:rPr>
        <w:noProof/>
        <w:lang w:eastAsia="nl-NL"/>
      </w:rPr>
      <w:drawing>
        <wp:inline distT="0" distB="0" distL="0" distR="0">
          <wp:extent cx="1171575" cy="447675"/>
          <wp:effectExtent l="171450" t="133350" r="371475" b="314325"/>
          <wp:docPr id="1" name="Afbeelding 0" descr="LogoKK_tes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K_test4.jpg"/>
                  <pic:cNvPicPr/>
                </pic:nvPicPr>
                <pic:blipFill>
                  <a:blip r:embed="rId1"/>
                  <a:stretch>
                    <a:fillRect/>
                  </a:stretch>
                </pic:blipFill>
                <pic:spPr>
                  <a:xfrm>
                    <a:off x="0" y="0"/>
                    <a:ext cx="1171575" cy="447675"/>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E4" w:rsidRDefault="00EE067E" w:rsidP="00FE29E4">
    <w:pPr>
      <w:pStyle w:val="Koptekst"/>
      <w:ind w:left="-709"/>
      <w:jc w:val="right"/>
    </w:pPr>
    <w:r>
      <w:pict>
        <v:group id="_x0000_s2049" editas="canvas" style="width:510.25pt;height:141.75pt;mso-position-horizontal-relative:char;mso-position-vertical-relative:line" coordorigin="-494,3757" coordsize="16316,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494;top:3757;width:16316;height:4320" o:preferrelative="f">
            <v:fill o:detectmouseclick="t"/>
            <v:path o:extrusionok="t" o:connecttype="none"/>
            <o:lock v:ext="edit" aspectratio="f" text="t"/>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1" type="#_x0000_t65" style="position:absolute;left:11548;top:5212;width:3869;height:2865;mso-wrap-distance-top:7.2pt;mso-wrap-distance-bottom:7.2pt;mso-position-horizontal-relative:margin;mso-position-vertical-relative:margin" o:allowincell="f" fillcolor="#8db3e2" strokecolor="#4f81bd" strokeweight="1.5pt">
            <v:fill opacity="26214f"/>
            <v:shadow color="#868686"/>
            <v:textbox style="mso-next-textbox:#_x0000_s2051" inset="10.8pt,7.2pt,10.8pt">
              <w:txbxContent>
                <w:p w:rsidR="00FE29E4" w:rsidRDefault="00FE29E4" w:rsidP="00FE29E4">
                  <w:pPr>
                    <w:pStyle w:val="Geenafstand"/>
                    <w:rPr>
                      <w:sz w:val="18"/>
                      <w:szCs w:val="18"/>
                    </w:rPr>
                  </w:pPr>
                  <w:r w:rsidRPr="008F541F">
                    <w:rPr>
                      <w:rFonts w:ascii="Verdana" w:hAnsi="Verdana"/>
                      <w:color w:val="FF0000"/>
                      <w:sz w:val="28"/>
                      <w:szCs w:val="28"/>
                    </w:rPr>
                    <w:t>Kies</w:t>
                  </w:r>
                  <w:r w:rsidRPr="008F541F">
                    <w:rPr>
                      <w:rFonts w:ascii="Verdana" w:hAnsi="Verdana"/>
                      <w:color w:val="008080"/>
                      <w:sz w:val="28"/>
                      <w:szCs w:val="28"/>
                    </w:rPr>
                    <w:t>Katwijk</w:t>
                  </w:r>
                  <w:r>
                    <w:rPr>
                      <w:i/>
                    </w:rPr>
                    <w:br/>
                  </w:r>
                  <w:r w:rsidRPr="008F541F">
                    <w:rPr>
                      <w:color w:val="3333CC"/>
                    </w:rPr>
                    <w:t>lokale politieke partij</w:t>
                  </w:r>
                  <w:r>
                    <w:br/>
                  </w:r>
                  <w:r>
                    <w:rPr>
                      <w:sz w:val="18"/>
                      <w:szCs w:val="18"/>
                    </w:rPr>
                    <w:t>p/a duinpad 10</w:t>
                  </w:r>
                  <w:r>
                    <w:rPr>
                      <w:sz w:val="18"/>
                      <w:szCs w:val="18"/>
                    </w:rPr>
                    <w:br/>
                    <w:t>2225 HN Katwijk</w:t>
                  </w:r>
                  <w:r>
                    <w:rPr>
                      <w:sz w:val="18"/>
                      <w:szCs w:val="18"/>
                    </w:rPr>
                    <w:br/>
                    <w:t>www.kieskatwijk.nl</w:t>
                  </w:r>
                  <w:r>
                    <w:rPr>
                      <w:sz w:val="18"/>
                      <w:szCs w:val="18"/>
                    </w:rPr>
                    <w:br/>
                    <w:t>06-24717940</w:t>
                  </w:r>
                </w:p>
              </w:txbxContent>
            </v:textbox>
          </v:shape>
          <v:shape id="_x0000_s2052" type="#_x0000_t75" style="position:absolute;left:-494;top:3757;width:3497;height:1332">
            <v:imagedata r:id="rId1" o:title=""/>
          </v:shape>
          <v:shapetype id="_x0000_t32" coordsize="21600,21600" o:spt="32" o:oned="t" path="m,l21600,21600e" filled="f">
            <v:path arrowok="t" fillok="f" o:connecttype="none"/>
            <o:lock v:ext="edit" shapetype="t"/>
          </v:shapetype>
          <v:shape id="_x0000_s2053" type="#_x0000_t32" style="position:absolute;left:-494;top:5212;width:15912;height:2" o:connectortype="straight" strokecolor="#4f81bd" strokeweight="1.5pt">
            <v:shadow color="#868686"/>
          </v:shape>
          <v:shapetype id="_x0000_t202" coordsize="21600,21600" o:spt="202" path="m,l,21600r21600,l21600,xe">
            <v:stroke joinstyle="miter"/>
            <v:path gradientshapeok="t" o:connecttype="rect"/>
          </v:shapetype>
          <v:shape id="_x0000_s2054" type="#_x0000_t202" style="position:absolute;left:-494;top:5803;width:5773;height:1320;mso-width-percent:400;mso-width-percent:400;mso-width-relative:margin;mso-height-relative:margin" fillcolor="#b8cce4 [1300]" stroked="f" strokecolor="#4f81bd [3204]" strokeweight="5pt">
            <v:stroke linestyle="thickThin"/>
            <v:shadow color="#868686"/>
            <v:textbox style="mso-next-textbox:#_x0000_s2054">
              <w:txbxContent>
                <w:p w:rsidR="00FE29E4" w:rsidRPr="009A3B5F" w:rsidRDefault="00FE29E4" w:rsidP="00FE29E4">
                  <w:pPr>
                    <w:rPr>
                      <w:rFonts w:ascii="Verdana" w:hAnsi="Verdana"/>
                      <w:b/>
                      <w:sz w:val="48"/>
                      <w:szCs w:val="48"/>
                      <w:u w:val="single"/>
                    </w:rPr>
                  </w:pPr>
                  <w:r w:rsidRPr="009A3B5F">
                    <w:rPr>
                      <w:rFonts w:ascii="Verdana" w:hAnsi="Verdana"/>
                      <w:b/>
                      <w:sz w:val="48"/>
                      <w:szCs w:val="48"/>
                      <w:u w:val="single"/>
                    </w:rPr>
                    <w:t>Persbericht</w:t>
                  </w:r>
                </w:p>
                <w:p w:rsidR="00FE29E4" w:rsidRDefault="00FE29E4" w:rsidP="00FE29E4"/>
              </w:txbxContent>
            </v:textbox>
          </v:shape>
          <w10:wrap type="none"/>
          <w10:anchorlock/>
        </v:group>
      </w:pict>
    </w:r>
  </w:p>
  <w:p w:rsidR="00FE29E4" w:rsidRDefault="00FE29E4">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458C2"/>
    <w:multiLevelType w:val="hybridMultilevel"/>
    <w:tmpl w:val="8A345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7C5120A"/>
    <w:multiLevelType w:val="hybridMultilevel"/>
    <w:tmpl w:val="1BA604F2"/>
    <w:lvl w:ilvl="0" w:tplc="E46457FE">
      <w:start w:val="10"/>
      <w:numFmt w:val="bullet"/>
      <w:lvlText w:val="-"/>
      <w:lvlJc w:val="left"/>
      <w:pPr>
        <w:ind w:left="396" w:hanging="360"/>
      </w:pPr>
      <w:rPr>
        <w:rFonts w:ascii="Calibri" w:eastAsia="Calibri" w:hAnsi="Calibri" w:cs="Calibri" w:hint="default"/>
      </w:rPr>
    </w:lvl>
    <w:lvl w:ilvl="1" w:tplc="04130003" w:tentative="1">
      <w:start w:val="1"/>
      <w:numFmt w:val="bullet"/>
      <w:lvlText w:val="o"/>
      <w:lvlJc w:val="left"/>
      <w:pPr>
        <w:ind w:left="1116" w:hanging="360"/>
      </w:pPr>
      <w:rPr>
        <w:rFonts w:ascii="Courier New" w:hAnsi="Courier New" w:cs="Courier New" w:hint="default"/>
      </w:rPr>
    </w:lvl>
    <w:lvl w:ilvl="2" w:tplc="04130005" w:tentative="1">
      <w:start w:val="1"/>
      <w:numFmt w:val="bullet"/>
      <w:lvlText w:val=""/>
      <w:lvlJc w:val="left"/>
      <w:pPr>
        <w:ind w:left="1836" w:hanging="360"/>
      </w:pPr>
      <w:rPr>
        <w:rFonts w:ascii="Wingdings" w:hAnsi="Wingdings" w:hint="default"/>
      </w:rPr>
    </w:lvl>
    <w:lvl w:ilvl="3" w:tplc="04130001" w:tentative="1">
      <w:start w:val="1"/>
      <w:numFmt w:val="bullet"/>
      <w:lvlText w:val=""/>
      <w:lvlJc w:val="left"/>
      <w:pPr>
        <w:ind w:left="2556" w:hanging="360"/>
      </w:pPr>
      <w:rPr>
        <w:rFonts w:ascii="Symbol" w:hAnsi="Symbol" w:hint="default"/>
      </w:rPr>
    </w:lvl>
    <w:lvl w:ilvl="4" w:tplc="04130003" w:tentative="1">
      <w:start w:val="1"/>
      <w:numFmt w:val="bullet"/>
      <w:lvlText w:val="o"/>
      <w:lvlJc w:val="left"/>
      <w:pPr>
        <w:ind w:left="3276" w:hanging="360"/>
      </w:pPr>
      <w:rPr>
        <w:rFonts w:ascii="Courier New" w:hAnsi="Courier New" w:cs="Courier New" w:hint="default"/>
      </w:rPr>
    </w:lvl>
    <w:lvl w:ilvl="5" w:tplc="04130005" w:tentative="1">
      <w:start w:val="1"/>
      <w:numFmt w:val="bullet"/>
      <w:lvlText w:val=""/>
      <w:lvlJc w:val="left"/>
      <w:pPr>
        <w:ind w:left="3996" w:hanging="360"/>
      </w:pPr>
      <w:rPr>
        <w:rFonts w:ascii="Wingdings" w:hAnsi="Wingdings" w:hint="default"/>
      </w:rPr>
    </w:lvl>
    <w:lvl w:ilvl="6" w:tplc="04130001" w:tentative="1">
      <w:start w:val="1"/>
      <w:numFmt w:val="bullet"/>
      <w:lvlText w:val=""/>
      <w:lvlJc w:val="left"/>
      <w:pPr>
        <w:ind w:left="4716" w:hanging="360"/>
      </w:pPr>
      <w:rPr>
        <w:rFonts w:ascii="Symbol" w:hAnsi="Symbol" w:hint="default"/>
      </w:rPr>
    </w:lvl>
    <w:lvl w:ilvl="7" w:tplc="04130003" w:tentative="1">
      <w:start w:val="1"/>
      <w:numFmt w:val="bullet"/>
      <w:lvlText w:val="o"/>
      <w:lvlJc w:val="left"/>
      <w:pPr>
        <w:ind w:left="5436" w:hanging="360"/>
      </w:pPr>
      <w:rPr>
        <w:rFonts w:ascii="Courier New" w:hAnsi="Courier New" w:cs="Courier New" w:hint="default"/>
      </w:rPr>
    </w:lvl>
    <w:lvl w:ilvl="8" w:tplc="04130005" w:tentative="1">
      <w:start w:val="1"/>
      <w:numFmt w:val="bullet"/>
      <w:lvlText w:val=""/>
      <w:lvlJc w:val="left"/>
      <w:pPr>
        <w:ind w:left="615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savePreviewPicture/>
  <w:hdrShapeDefaults>
    <o:shapedefaults v:ext="edit" spidmax="2055"/>
    <o:shapelayout v:ext="edit">
      <o:idmap v:ext="edit" data="2"/>
      <o:rules v:ext="edit">
        <o:r id="V:Rule1" type="connector" idref="#_x0000_s2053"/>
      </o:rules>
    </o:shapelayout>
  </w:hdrShapeDefaults>
  <w:footnotePr>
    <w:footnote w:id="-1"/>
    <w:footnote w:id="0"/>
  </w:footnotePr>
  <w:endnotePr>
    <w:endnote w:id="-1"/>
    <w:endnote w:id="0"/>
  </w:endnotePr>
  <w:compat/>
  <w:rsids>
    <w:rsidRoot w:val="0029023D"/>
    <w:rsid w:val="00022F06"/>
    <w:rsid w:val="000930AF"/>
    <w:rsid w:val="00192C42"/>
    <w:rsid w:val="00197CA5"/>
    <w:rsid w:val="001B4F52"/>
    <w:rsid w:val="00212550"/>
    <w:rsid w:val="0029023D"/>
    <w:rsid w:val="002A3DB1"/>
    <w:rsid w:val="002C17B4"/>
    <w:rsid w:val="002C5596"/>
    <w:rsid w:val="0032324A"/>
    <w:rsid w:val="00323318"/>
    <w:rsid w:val="003377B5"/>
    <w:rsid w:val="003632BE"/>
    <w:rsid w:val="004079F5"/>
    <w:rsid w:val="004200C4"/>
    <w:rsid w:val="00450CEB"/>
    <w:rsid w:val="004718E8"/>
    <w:rsid w:val="00502A86"/>
    <w:rsid w:val="0057127D"/>
    <w:rsid w:val="005A2A51"/>
    <w:rsid w:val="006E532B"/>
    <w:rsid w:val="00707BBB"/>
    <w:rsid w:val="0077666C"/>
    <w:rsid w:val="007E4BCC"/>
    <w:rsid w:val="007F07F0"/>
    <w:rsid w:val="00883CCF"/>
    <w:rsid w:val="0089050D"/>
    <w:rsid w:val="008955C9"/>
    <w:rsid w:val="008A2D12"/>
    <w:rsid w:val="008F541F"/>
    <w:rsid w:val="00930699"/>
    <w:rsid w:val="00936513"/>
    <w:rsid w:val="009A3B5F"/>
    <w:rsid w:val="00A47E5F"/>
    <w:rsid w:val="00A97C25"/>
    <w:rsid w:val="00BD206C"/>
    <w:rsid w:val="00BD4C3A"/>
    <w:rsid w:val="00C71E11"/>
    <w:rsid w:val="00C95301"/>
    <w:rsid w:val="00CC7A3F"/>
    <w:rsid w:val="00D31753"/>
    <w:rsid w:val="00DB28E8"/>
    <w:rsid w:val="00E6504F"/>
    <w:rsid w:val="00E81B0B"/>
    <w:rsid w:val="00EC4681"/>
    <w:rsid w:val="00EE067E"/>
    <w:rsid w:val="00F80034"/>
    <w:rsid w:val="00F954C8"/>
    <w:rsid w:val="00FB658B"/>
    <w:rsid w:val="00FD7D11"/>
    <w:rsid w:val="00FE29E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71E11"/>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2902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9023D"/>
  </w:style>
  <w:style w:type="paragraph" w:styleId="Voettekst">
    <w:name w:val="footer"/>
    <w:basedOn w:val="Standaard"/>
    <w:link w:val="VoettekstChar"/>
    <w:uiPriority w:val="99"/>
    <w:unhideWhenUsed/>
    <w:rsid w:val="002902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023D"/>
  </w:style>
  <w:style w:type="paragraph" w:styleId="Ballontekst">
    <w:name w:val="Balloon Text"/>
    <w:basedOn w:val="Standaard"/>
    <w:link w:val="BallontekstChar"/>
    <w:uiPriority w:val="99"/>
    <w:semiHidden/>
    <w:unhideWhenUsed/>
    <w:rsid w:val="0029023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023D"/>
    <w:rPr>
      <w:rFonts w:ascii="Tahoma" w:hAnsi="Tahoma" w:cs="Tahoma"/>
      <w:sz w:val="16"/>
      <w:szCs w:val="16"/>
    </w:rPr>
  </w:style>
  <w:style w:type="paragraph" w:styleId="Geenafstand">
    <w:name w:val="No Spacing"/>
    <w:uiPriority w:val="1"/>
    <w:qFormat/>
    <w:rsid w:val="0029023D"/>
    <w:rPr>
      <w:sz w:val="22"/>
      <w:szCs w:val="22"/>
      <w:lang w:eastAsia="en-US"/>
    </w:rPr>
  </w:style>
  <w:style w:type="paragraph" w:styleId="Lijstalinea">
    <w:name w:val="List Paragraph"/>
    <w:basedOn w:val="Standaard"/>
    <w:uiPriority w:val="34"/>
    <w:qFormat/>
    <w:rsid w:val="00A47E5F"/>
    <w:pPr>
      <w:ind w:left="720"/>
      <w:contextualSpacing/>
    </w:pPr>
  </w:style>
  <w:style w:type="character" w:styleId="Hyperlink">
    <w:name w:val="Hyperlink"/>
    <w:basedOn w:val="Standaardalinea-lettertype"/>
    <w:uiPriority w:val="99"/>
    <w:unhideWhenUsed/>
    <w:rsid w:val="0093069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eskatwijk.n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264</Words>
  <Characters>1455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Jaap</dc:creator>
  <cp:lastModifiedBy>Jaap</cp:lastModifiedBy>
  <cp:revision>5</cp:revision>
  <cp:lastPrinted>2014-01-04T20:59:00Z</cp:lastPrinted>
  <dcterms:created xsi:type="dcterms:W3CDTF">2014-02-14T15:02:00Z</dcterms:created>
  <dcterms:modified xsi:type="dcterms:W3CDTF">2014-02-14T15:08:00Z</dcterms:modified>
</cp:coreProperties>
</file>